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82" w:rsidRPr="00F4150C" w:rsidRDefault="00831C82" w:rsidP="00831C82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b/>
          <w:bCs/>
          <w:color w:val="000000"/>
          <w:sz w:val="20"/>
          <w:szCs w:val="20"/>
        </w:rPr>
        <w:t>Положение</w:t>
      </w:r>
      <w:r w:rsidRPr="00F4150C">
        <w:rPr>
          <w:rFonts w:ascii="Verdana" w:hAnsi="Verdana" w:cs="Times New Roman"/>
          <w:b/>
          <w:bCs/>
          <w:color w:val="000000"/>
          <w:sz w:val="20"/>
          <w:szCs w:val="20"/>
        </w:rPr>
        <w:br/>
        <w:t>о техническом надзоре заказчика за строи</w:t>
      </w:r>
      <w:r w:rsidR="00C816C1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тельством зданий и сооружений </w:t>
      </w:r>
      <w:r w:rsidRPr="00F4150C">
        <w:rPr>
          <w:rFonts w:ascii="Verdana" w:hAnsi="Verdana" w:cs="Times New Roman"/>
          <w:b/>
          <w:bCs/>
          <w:color w:val="000000"/>
          <w:sz w:val="20"/>
          <w:szCs w:val="20"/>
        </w:rPr>
        <w:br/>
        <w:t>МРР-2.2.07-98</w:t>
      </w:r>
    </w:p>
    <w:p w:rsidR="00831C82" w:rsidRPr="00F4150C" w:rsidRDefault="00831C82" w:rsidP="00831C82">
      <w:pPr>
        <w:spacing w:after="240"/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color w:val="000000"/>
          <w:sz w:val="20"/>
          <w:szCs w:val="20"/>
        </w:rPr>
        <w:t>1.1. Технический надзор заказчика-застройщика за строительством зданий и сооружений направлен на систематическую проверку соответствия объема, стоимости и качества выполняемых строительно-монтажных работ утвержденным проектам и сметам, строительным нормативам и правилам, Государственным стандартам.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 Задачи и функции технического надзора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2.1. Основными задачами технического надзора заказчика являются: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-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контроль за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обоснованием сроков выполнения работ и достоверностью определения сметной стоимости и договорной цены выполняемых работ;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-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контроль за строительством зданий и сооружений производственного и непроизводственного назначения, включающий в себя систематическую проверку соответствия объема, стоимости, методов, технологии и качества выполняемых строительно-монтажных работ утвержденным проектам и сметам, строительным, нормам и правилам, стандартам и другим нормативно-правовым документам;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- контроль за выполнением работ в договорные сроки и вводом в эксплуатацию производственных мощностей и объектов в установленные сроки.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соответствии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 основными задачами на работников, осуществляющих технический надзор, возлагаются следующие функции: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2.2.1. Контроль соответствия выполняемых строительно-монтажных работ, применяемых конструкций, изделий, материалов и поставляемого оборудования, проектным решениям, требованиям строительных норм и правил, стандартов, технических условий и других нормативных документов.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2.2.2. Принятие своевременных мер и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контроль за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устранением выявленных дефектов в проектной документации, ее пересмотр (в случае необходимости) и недопущение необоснованного увеличения сметной стоимости строительства.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2.2.3. Проверка наличия документов, удостоверяющих качество используемых на строительстве конструкций, изделий и материалов (технических паспортов, сертификатов, результатов лабораторных испытаний и др.).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2.2.4. Контроль за выполнением геодезических работ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процессе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строительства;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2.2.5. Освидетельствование и оценка совместно с работниками строительно-монтажных организаций выполненных работ и конструктивных элементов, скрываемых при производстве последующих работ, а также обеспечение требований по запрещению производства дальнейших работ до оформления актов на освидетельствование скрытых работ.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2.2.6. Осуществление по мере готовности с участием представителей генподрядной и специализированной (монтажной) организации, а также проектных организаций, промежуточной приемки ответственных конструкций зданий и сооружений.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2.2.7. Участие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проверках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>, проводимых органами государственного надзора, состояния и соответствия проекту поступающего на монтаж оборудования, в оценке качества его монтажа, комплексном опробовании и приемке.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2.2.8.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Контроль за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соответствием объемов и качества выполненных и предъявленных к оплате строительно-монтажных работ проектно-сметной документации.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2.2.9. Проведение учета объемов и стоимости принятых и оплаченных строительно-монтажных работ, а также объемов и стоимости некачественно выполненных подрядной организацией и строительно-монтажных работ затрат на устранение дефектов и переделки.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2.2.10. Контроль наличия и правильности ведения первичной исполнительной технической документации (исполнительных схем инструментальной съемки </w:t>
      </w:r>
      <w:r w:rsidRPr="00F4150C">
        <w:rPr>
          <w:rFonts w:ascii="Verdana" w:hAnsi="Verdana" w:cs="Times New Roman"/>
          <w:color w:val="000000"/>
          <w:sz w:val="20"/>
          <w:szCs w:val="20"/>
        </w:rPr>
        <w:lastRenderedPageBreak/>
        <w:t>смонтированных конструкций, частей зданий, сооружений и инженерных коммуникаций, общих и специальных журналов работ) и внесение в нее изменений в связи с выявленными недостатками и дефектами при производстве строительно-монтажных работ.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2.2.11.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Контроль исполнения строительно-монтажными организациями указаний и предписаний авторского надзора и органов государственного надзора, а также требований технического надзора заказчика, относящихся к вопросам качества выполняемых строительно-монтажных работ и применяемых конструкций, изделий, материалов и оборудования, обеспечение своевременного устранения дефектов и недоделок, выявленных при приемке отдельных видов работ, конструктивных элементов зданий, сооружений и объектов в целом.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2.2.12.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Участие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проведении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рабочими комиссиями (приемочными комиссиями) проверок качества отдельных конструкций и узлов, видов строительно-монтажных работ, оборудования и механизмов при их приемке.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2.2.13. Участие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освидетельствовании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объектов, зданий и сооружений, подлежащих консервации и оформлении документации на консервацию или временное прекращение строительства предприятий, зданий и сооружений, а также в оценке технического состояния объектов при передаче их строительно-монтажным организациям для продолжения работ.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2.2.14. Участие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проверках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>, проводимых органами государственного надзора, инспекциями и комиссиями.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2.2.15. Извещение органов государственного надзора # всех случаях аварийного состояния на объектах строительства и объемах работ по ликвидации аварий.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</w:r>
    </w:p>
    <w:p w:rsidR="00831C82" w:rsidRPr="00F4150C" w:rsidRDefault="00831C82" w:rsidP="00831C82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color w:val="000000"/>
          <w:sz w:val="20"/>
          <w:szCs w:val="20"/>
        </w:rPr>
        <w:t>3. Обязанности работников технического надзора</w:t>
      </w:r>
    </w:p>
    <w:p w:rsidR="00831C82" w:rsidRPr="00F4150C" w:rsidRDefault="00831C82" w:rsidP="00831C82">
      <w:pPr>
        <w:spacing w:after="240"/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color w:val="000000"/>
          <w:sz w:val="20"/>
          <w:szCs w:val="20"/>
        </w:rPr>
        <w:br/>
        <w:t>Работники технического надзора обязаны: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3.1. Способствовать своей деятельностью выполнению графика строительства, утвержденного заказчиком и вводу их в эксплуатацию в установленные сроки, а также активно участвовать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решении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вопросов обеспечения объектов материально-техническими средствами, поставляемыми заказчиком (застройщиком).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3.2. При наличии утвержденной проектной документации, регистрировать строительство в Инспекции государственного архитектурно-строительного надзора г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.М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>осквы и оформлять разрешение на выполнение подготовительных и основных строительно-монтажных работ, а также ежегодно перерегистрировать переходящее строительство.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3.3. Передавать подрядной строительной организации утвержденную и зарегистрированную техническую документацию в порядке, установленном правилами о подрядных договорах по строительству, с надписью на каждом чертеже о принятии к выполнению работ, а также разрешения выданные Инспекцией Государственного архитектурно-строительного надзора (п.2.2.). Следить, чтобы эти документы постоянно находились на строительной площадке для предъявления их контролирующим органам.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3.4. Контролировать выполнение мероприятий по обеспечению сохранения объектов, расположенных вблизи объектов строительства, предусмотренных в проектной документации.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3.5. Участвовать, совместно с проектной организацией,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рассмотрении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предложений подрядчика по повышению качества, снижению стоимости и сокращению сроков.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3.6.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Участвовать в контроле разбивки и закреплении на участке основных осей зданий и сооружений и опорных реперов, в проверке и приемке детальной разбивки осей зданий и сооружений, а также вертикальных отметок оснований, фундаментов и </w:t>
      </w:r>
      <w:r w:rsidRPr="00F4150C">
        <w:rPr>
          <w:rFonts w:ascii="Verdana" w:hAnsi="Verdana" w:cs="Times New Roman"/>
          <w:color w:val="000000"/>
          <w:sz w:val="20"/>
          <w:szCs w:val="20"/>
        </w:rPr>
        <w:lastRenderedPageBreak/>
        <w:t>перекрытий, оформляя приемку актами.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3.7.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Осуществлять технический надзор за своевременностью и качеством выполнения всех строительно-монтажных работ и их соответствием утвержденной проектно-сметной документации, за точным соблюдением строительных норм, правил и технических условий выполнения и приемки общестроительных, монтажных, отделочных и специальных работ, а также особенностей работ, выполняемых в зимнее время.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3.8. Проверять наличие паспортов, результатов лабораторных анализов и испытаний материалов, деталей и конструкций, применяемых на строительстве; требовать от подрядчика периодической проверки соответствия качества строительных материалов, деталей и конструкций паспортным данным. Участвовать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отборе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образцов и следить за получением результатов лабораторных испытаний.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3.9.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Принимать участие в оформлении актов на рекламацию и предъявлять претензии к поставщикам при поставке ими на строительные площадки недоброкачественных строительных материалов, изделий, конструкций, оборудования, не отвечающих требованиям проекта и нормативных актов и дает предложения ИГАСН о запрещении их применения.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3.10.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Принимать участие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освидетельствовании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и оформлении актами скрытых и специальных работ, не допуская выполнения следующего вида работ до подписания актов.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Акты на скрытые работы должны быть составлены немедленно после их окончания, если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дальнейшем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ходе строительства этот вид работ или конструкций должен быть скрыт.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При крупнопанельном строительстве работники технического надзора совместно с представителями строительной организации обязаны принимать работы поэтажно, составляя акты о правильности установки элементов сборных конструкций, плотности примыкания их к опорным плоскостям и друг к другу, качестве заделки швов, сварных соединений, антикоррозийной защиты и др.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3.11. Определять объем выполненных работ и принимать их от подрядчика при условии соответствия качества выполнения утвержденным проектам и техническим условиям, а также оформлять акты для оплаты этих работ.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3.12. Контролировать своевременность и правильность ведения общего и специальных журналов работ, также своевременность фиксации на отдельном комплекте рабочих чертежей данных об изменениях, внесенных в процессе строительства.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3.13.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Записывать результаты технического надзора за строительством в журнале работ или составлять акты, в которых должны быть указаны: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а) какие отступления от проекта, дефекты и нарушения технических условий при строительно-монтажных работах были обнаружены и по чьей вине они произошли;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б) конкретные требования, натравленные на устранение выявленных дефектов, отступлений от проекта и нарушений технических условий с указанием сроков их устранения.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3.14.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Следить за своевременным выполнением всех требований и указаний, записанных в журнале работ техническим и авторским надзором, работниками Инспекции Государственного архитектурно-строительного надзора и другими представителями органов Государственного надзора.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3.15. Следить за правильным проведением подрядными организациями индивидуальных испытаний смонтированного оборудования с надлежащим оформлением их результатов; согласовывать с соответствующими организациями вопросы, связанные с установкой, опробованием и регистрацией крановых и грузоподъемных сооружений.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3.16. Участвовать в рабочей комиссии по приемке (заказчиком-застройщиком) от подрядной организации зданий и сооружений, законченных строительством.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случае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обнаружения незаконченных работ составлять перечень выявленных недоделок и </w:t>
      </w:r>
      <w:r w:rsidRPr="00F4150C">
        <w:rPr>
          <w:rFonts w:ascii="Verdana" w:hAnsi="Verdana" w:cs="Times New Roman"/>
          <w:color w:val="000000"/>
          <w:sz w:val="20"/>
          <w:szCs w:val="20"/>
        </w:rPr>
        <w:lastRenderedPageBreak/>
        <w:t>дефектов, устанавливать сроки их устранения с последующим проведением повторной приемки объекта. Не допускать приемки от подрядчика объектов, не законченных строительством.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Сбор рабочей комиссии входит в обязанности заказчика (застройщика), который назначает председателя и членов комиссии со стороны застройщика и извещает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подрядчика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и другие заинтересованные организации о времени работы комиссии.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3.17. Подготавливать совместно с подрядчиком техническую документацию для предъявления законченного строительством объекта Государственной приемочной комиссии.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3.18. Участвовать в приемке Государственной комиссией объекта и знакомить членов комиссии с технической документацией и актом, приемки объекта рабочей комиссией.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3.19. Не допускать частичного или полного ввода в эксплуатацию объекта без приемки его Государственной комиссией.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случае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обнаружения самовольного ввода в эксплуатацию объекта строительства, технический надзор обязан совместно с подрядной организацией составить акт, в котором указать время, обстоятельства и должностных лиц, виновных в самовольном вводе объекта в действие. Акт направить инвестору (либо заказчику). Инспекции Государственного архитектурно-строительного надзора.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3.20. Сообщать Инспекции Государственного архитектурно-строительного надзора г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.М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осквы о случаях консервации строительства объектов, </w:t>
      </w:r>
      <w:proofErr w:type="spellStart"/>
      <w:r w:rsidRPr="00F4150C">
        <w:rPr>
          <w:rFonts w:ascii="Verdana" w:hAnsi="Verdana" w:cs="Times New Roman"/>
          <w:color w:val="000000"/>
          <w:sz w:val="20"/>
          <w:szCs w:val="20"/>
        </w:rPr>
        <w:t>расконсервации</w:t>
      </w:r>
      <w:proofErr w:type="spell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и смены подрядной организации.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3.21. Участвовать совместно с представителями строительной организации в ежегодной инвентаризации выполненных работ.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3.22. Передавать организации, принявшей объект в эксплуатацию всю документацию, составленную в процессе строительства (акты на скрытые работы, акты приемки инженерных коммуникаций и др.), а также акт приемки объекта рабочей комиссией заказчика (застройщика).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Все дополнительные функции выполняются по особому распоряжению (приказу) или по отдельному договору.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3.23. Контролировать обеспечение своевременного завоза и приемки оборудования на объектах, надлежащего его хранения на </w:t>
      </w:r>
      <w:proofErr w:type="spellStart"/>
      <w:r w:rsidRPr="00F4150C">
        <w:rPr>
          <w:rFonts w:ascii="Verdana" w:hAnsi="Verdana" w:cs="Times New Roman"/>
          <w:color w:val="000000"/>
          <w:sz w:val="20"/>
          <w:szCs w:val="20"/>
        </w:rPr>
        <w:t>приобъектных</w:t>
      </w:r>
      <w:proofErr w:type="spell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складах.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3.24. Ежеквартально, в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соответствии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 установленным порядком организовывать непосредственно на строительных площадках "Дни качества" совместно с Инспекцией государственного архитектурно-строительного надзора, авторским надзором и подрядной организацией.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3.25. Совместно с проектными организациями на особо важных объектах разрабатывать и осуществлять программы испытаний ответственных конструкций.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3.26. Производить проверки устойчивости конструкций зданий в период весеннего оттаивания и соблюдения строительными организациями необходимых мероприятий, обеспечивающих надежность сооружений.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3.27. Вести учет посещаемости авторским надзором объектов и представлять соответствующую информацию руководству </w:t>
      </w:r>
      <w:proofErr w:type="spellStart"/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заказчика-застройщику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>#</w:t>
      </w:r>
      <w:proofErr w:type="spell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для расчетов с проектной организацией.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3.28. Рассматривать письма и жалобы граждан по вопросам строительства и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качества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введенных в эксплуатацию объектов, принимать необходимые меры по устранению отмеченных недостатков, готовить продвижения руководству заказчика-застройщика по реализации предложений граждан и ответы на письма в установленные законодательством сроки.</w:t>
      </w:r>
    </w:p>
    <w:p w:rsidR="00831C82" w:rsidRPr="00F4150C" w:rsidRDefault="00831C82" w:rsidP="00831C82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color w:val="000000"/>
          <w:sz w:val="20"/>
          <w:szCs w:val="20"/>
        </w:rPr>
        <w:t>4. Права работников технического надзора</w:t>
      </w:r>
    </w:p>
    <w:p w:rsidR="00831C82" w:rsidRPr="00F4150C" w:rsidRDefault="00831C82" w:rsidP="00831C82">
      <w:pPr>
        <w:rPr>
          <w:rFonts w:ascii="Verdana" w:hAnsi="Verdana" w:cs="Times New Roman"/>
          <w:color w:val="000000"/>
          <w:sz w:val="20"/>
          <w:szCs w:val="20"/>
        </w:rPr>
      </w:pPr>
      <w:r w:rsidRPr="00F4150C">
        <w:rPr>
          <w:rFonts w:ascii="Verdana" w:hAnsi="Verdana" w:cs="Times New Roman"/>
          <w:color w:val="000000"/>
          <w:sz w:val="20"/>
          <w:szCs w:val="20"/>
        </w:rPr>
        <w:lastRenderedPageBreak/>
        <w:br/>
        <w:t>Работники технического надзора имеют право: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 xml:space="preserve">4.1. Требовать от строительной организации выполнения работ в полном </w:t>
      </w:r>
      <w:proofErr w:type="gramStart"/>
      <w:r w:rsidRPr="00F4150C">
        <w:rPr>
          <w:rFonts w:ascii="Verdana" w:hAnsi="Verdana" w:cs="Times New Roman"/>
          <w:color w:val="000000"/>
          <w:sz w:val="20"/>
          <w:szCs w:val="20"/>
        </w:rPr>
        <w:t>соответствии</w:t>
      </w:r>
      <w:proofErr w:type="gram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с утвержденной проектной документацией, точного соблюдения строительных норм, правил и технических условий на производство и приемку работ. Запрещать подрядной организации применять не отвечающие </w:t>
      </w:r>
      <w:proofErr w:type="spellStart"/>
      <w:r w:rsidRPr="00F4150C">
        <w:rPr>
          <w:rFonts w:ascii="Verdana" w:hAnsi="Verdana" w:cs="Times New Roman"/>
          <w:color w:val="000000"/>
          <w:sz w:val="20"/>
          <w:szCs w:val="20"/>
        </w:rPr>
        <w:t>ГОСТам</w:t>
      </w:r>
      <w:proofErr w:type="spellEnd"/>
      <w:r w:rsidRPr="00F4150C">
        <w:rPr>
          <w:rFonts w:ascii="Verdana" w:hAnsi="Verdana" w:cs="Times New Roman"/>
          <w:color w:val="000000"/>
          <w:sz w:val="20"/>
          <w:szCs w:val="20"/>
        </w:rPr>
        <w:t xml:space="preserve"> и техническим условиям недоброкачественные строительные материалы, детали и конструкции.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4.2. Вносить в журналы работ обязательные для строительной организации требования и указания о качестве строительства, применяемых материалов, деталей и конструкций, а также о соблюдении требований утвержденной проектно-сметной документации.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4.3. Не принимать к оплате работы, выполненные с нарушением утвержденного проекта, технических условий и правил ведения строительных работ и работ, выполненных с применением недоброкачественных материалов, деталей и конструкций. Требовать немедленного устранения обнаруженных дефектов за счет организаций, виновных в их допущении.</w:t>
      </w:r>
      <w:r w:rsidRPr="00F4150C">
        <w:rPr>
          <w:rFonts w:ascii="Verdana" w:hAnsi="Verdana" w:cs="Times New Roman"/>
          <w:color w:val="000000"/>
          <w:sz w:val="20"/>
          <w:szCs w:val="20"/>
        </w:rPr>
        <w:br/>
        <w:t>4.4. При возникновении признаков деформации или угрозы разрушения конструкций возводимого здания или сооружения вносить предложения ИГАСН о приостановке строительства, требовать от строительной проектной организации принятия немедленных мер для предотвращения аварии, безотлагательно сообщая об этом руководству заказчика и подрядной организации, а также инвестору и Инспекции ГАСН.</w:t>
      </w:r>
    </w:p>
    <w:p w:rsidR="00157520" w:rsidRDefault="00157520"/>
    <w:sectPr w:rsidR="00157520" w:rsidSect="0073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C82"/>
    <w:rsid w:val="00157520"/>
    <w:rsid w:val="00734700"/>
    <w:rsid w:val="00831C82"/>
    <w:rsid w:val="00C8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2011-04-04T22:50:00Z</dcterms:created>
  <dcterms:modified xsi:type="dcterms:W3CDTF">2011-04-04T22:54:00Z</dcterms:modified>
</cp:coreProperties>
</file>